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CD9" w:rsidRPr="00351012" w:rsidRDefault="00E933ED">
      <w:pPr>
        <w:spacing w:after="221" w:line="259" w:lineRule="auto"/>
        <w:ind w:left="127" w:right="0" w:firstLine="0"/>
        <w:jc w:val="left"/>
        <w:rPr>
          <w:sz w:val="22"/>
        </w:rPr>
      </w:pPr>
      <w:r w:rsidRPr="00351012">
        <w:rPr>
          <w:noProof/>
          <w:sz w:val="2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80772</wp:posOffset>
            </wp:positionH>
            <wp:positionV relativeFrom="paragraph">
              <wp:posOffset>25711</wp:posOffset>
            </wp:positionV>
            <wp:extent cx="1373124" cy="1373124"/>
            <wp:effectExtent l="0" t="0" r="0" b="0"/>
            <wp:wrapSquare wrapText="bothSides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73124" cy="1373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51012">
        <w:rPr>
          <w:b/>
        </w:rPr>
        <w:t>Alan S. Gassman</w:t>
      </w:r>
      <w:r w:rsidR="000129FD" w:rsidRPr="00351012">
        <w:rPr>
          <w:b/>
        </w:rPr>
        <w:t>, JD, LL.M. (T</w:t>
      </w:r>
      <w:r w:rsidR="00854420" w:rsidRPr="00351012">
        <w:rPr>
          <w:b/>
        </w:rPr>
        <w:t>axation), AEP® (Distinguished)</w:t>
      </w:r>
    </w:p>
    <w:p w:rsidR="00877CD9" w:rsidRPr="00351012" w:rsidRDefault="00E933ED">
      <w:pPr>
        <w:spacing w:after="235"/>
        <w:ind w:right="-11"/>
      </w:pPr>
      <w:r w:rsidRPr="00351012">
        <w:t>Alan S. Gassman is a board cer</w:t>
      </w:r>
      <w:r w:rsidR="00906CB3">
        <w:t>tified Trust and Estates lawyer</w:t>
      </w:r>
      <w:r w:rsidR="009144B1">
        <w:t xml:space="preserve"> practicing with the C</w:t>
      </w:r>
      <w:r w:rsidR="00906CB3">
        <w:t xml:space="preserve">learwater, Florida law firm </w:t>
      </w:r>
      <w:r w:rsidR="009144B1">
        <w:t xml:space="preserve">of </w:t>
      </w:r>
      <w:r w:rsidRPr="00351012">
        <w:t xml:space="preserve">Gassman, </w:t>
      </w:r>
      <w:r w:rsidR="00572E6D">
        <w:t>Denicolo &amp; Ketron</w:t>
      </w:r>
      <w:bookmarkStart w:id="0" w:name="_GoBack"/>
      <w:bookmarkEnd w:id="0"/>
      <w:r w:rsidRPr="00351012">
        <w:t xml:space="preserve">, </w:t>
      </w:r>
      <w:proofErr w:type="gramStart"/>
      <w:r w:rsidRPr="00351012">
        <w:t>P.A</w:t>
      </w:r>
      <w:proofErr w:type="gramEnd"/>
      <w:r w:rsidRPr="00351012">
        <w:t>., which</w:t>
      </w:r>
      <w:r w:rsidR="009144B1">
        <w:t xml:space="preserve"> he founded in 1987. The firm </w:t>
      </w:r>
      <w:r w:rsidRPr="00351012">
        <w:t>focuses on the representation of high net worth families, physicians</w:t>
      </w:r>
      <w:r w:rsidR="00906CB3">
        <w:t>,</w:t>
      </w:r>
      <w:r w:rsidRPr="00351012">
        <w:t xml:space="preserve"> and business owners and their companies in estate planning, taxation, and business and personal asset structuring.</w:t>
      </w:r>
    </w:p>
    <w:p w:rsidR="009144B1" w:rsidRDefault="00E933ED">
      <w:pPr>
        <w:ind w:left="-5" w:right="-11"/>
      </w:pPr>
      <w:r w:rsidRPr="00351012">
        <w:t>Mr. Gassman is the</w:t>
      </w:r>
      <w:r w:rsidR="009144B1">
        <w:t xml:space="preserve"> primary creator and developer of EstateView software, which allows for the design, illustration and analysis of estate tax, estate planning and charitable strategies. Jerry </w:t>
      </w:r>
      <w:proofErr w:type="spellStart"/>
      <w:r w:rsidR="009144B1">
        <w:t>Hesch</w:t>
      </w:r>
      <w:proofErr w:type="spellEnd"/>
      <w:r w:rsidR="009144B1">
        <w:t>, Jonathan Blattmachr, Robert Keebler and Mr</w:t>
      </w:r>
      <w:r w:rsidR="00A11979">
        <w:t>.</w:t>
      </w:r>
      <w:r w:rsidR="009144B1">
        <w:t xml:space="preserve"> Gassman serve as the Creative Team that continues to develop this software. </w:t>
      </w:r>
    </w:p>
    <w:p w:rsidR="00877CD9" w:rsidRPr="00351012" w:rsidRDefault="009144B1">
      <w:pPr>
        <w:ind w:left="-5" w:right="-11"/>
      </w:pPr>
      <w:r>
        <w:t xml:space="preserve">He is also the </w:t>
      </w:r>
      <w:r w:rsidR="00E933ED" w:rsidRPr="00351012">
        <w:t>lead author of many books, including Gassman and Markham on Florida and Federal Asset Protection Law, The Estate Planner's Guide to Bankruptcy, Florida Law for Tax, Business &amp; Financial Planning Advisors, Eight Steps to a Proper Florida Trust and Estate Plan, A Practical Guide to Kickback &amp; Self-Referral Laws for Florida Physicians, The Florida Power of Attorney &amp; Incapacity Planning Guide, The Florida Advisor’s Guide To Counseling Same Sex Couples, and is co-author of the Legal Guide To NFA Firearms and Gun Trusts, among others.</w:t>
      </w:r>
    </w:p>
    <w:p w:rsidR="00877CD9" w:rsidRPr="00351012" w:rsidRDefault="00E933ED">
      <w:pPr>
        <w:ind w:left="-5" w:right="-11"/>
      </w:pPr>
      <w:r w:rsidRPr="00351012">
        <w:t>Mr. Gassman is a frequent speaker fo</w:t>
      </w:r>
      <w:r w:rsidR="00906CB3">
        <w:t>r continuing education programs</w:t>
      </w:r>
      <w:r w:rsidRPr="00351012">
        <w:t xml:space="preserve"> and has published well over 200 peer reviewed articles with publications such as Bloomberg BNA Tax &amp; Accounting, Trusts and Estates Magazine, Estate Planning Magazine, The Florida Bar Journal, Forbes, and Leimberg In</w:t>
      </w:r>
      <w:r w:rsidR="0067187C">
        <w:t>formation Services Inc. (LISI).</w:t>
      </w:r>
    </w:p>
    <w:p w:rsidR="009144B1" w:rsidRDefault="00E933ED" w:rsidP="009144B1">
      <w:pPr>
        <w:ind w:left="-5" w:right="-11"/>
      </w:pPr>
      <w:r w:rsidRPr="00351012">
        <w:t>He is also a past President of the Pinellas County Estate Planning Council and has co-chaired over 40 Florida Bar continuing legal education programs, including over 15 years each for Wealth Protection</w:t>
      </w:r>
      <w:r w:rsidR="00906CB3">
        <w:t xml:space="preserve"> and Representing the Physician. </w:t>
      </w:r>
      <w:r w:rsidR="00DD10DB">
        <w:t xml:space="preserve">Mr. Gassman </w:t>
      </w:r>
      <w:r w:rsidR="009144B1">
        <w:t xml:space="preserve">is </w:t>
      </w:r>
      <w:r w:rsidR="00A11979">
        <w:t xml:space="preserve">also </w:t>
      </w:r>
      <w:r w:rsidR="0044010A">
        <w:t>an</w:t>
      </w:r>
      <w:r w:rsidR="00DD10DB">
        <w:t xml:space="preserve"> Adjunct Professor of Law at Stetson University College of Law in Gulfport, Florida, where he</w:t>
      </w:r>
      <w:r w:rsidR="009144B1">
        <w:t xml:space="preserve"> created </w:t>
      </w:r>
      <w:r w:rsidR="00DD10DB">
        <w:t>a course entitled “Law Practice Management and Professional Mastery”</w:t>
      </w:r>
      <w:r w:rsidR="009144B1">
        <w:t xml:space="preserve"> and lectures occasionally on estate planning topics. He has also served as an expert witness in tax, creditor protection and estate planning matters in both Federal and State Court.  </w:t>
      </w:r>
    </w:p>
    <w:p w:rsidR="0044010A" w:rsidRDefault="009144B1" w:rsidP="009144B1">
      <w:pPr>
        <w:ind w:left="-5" w:right="-11"/>
      </w:pPr>
      <w:r>
        <w:t>M</w:t>
      </w:r>
      <w:r w:rsidR="00E933ED" w:rsidRPr="00351012">
        <w:t>r. Gassman holds a law degree and a Masters of Law degree (LL.M.) in Taxation from the University of Florida, and a business degree from Rollins College. Mr. Gassman is board certified by the Florida Bar Association i</w:t>
      </w:r>
      <w:r w:rsidR="0067187C">
        <w:t>n Estate Planning and Trust Law and</w:t>
      </w:r>
      <w:r w:rsidR="00E933ED" w:rsidRPr="00351012">
        <w:t xml:space="preserve"> </w:t>
      </w:r>
      <w:r w:rsidR="0067187C">
        <w:t xml:space="preserve">was inducted into the Estate Planning Hall of Fame Class of 2021 and </w:t>
      </w:r>
      <w:r w:rsidR="0067187C" w:rsidRPr="00351012">
        <w:t>has</w:t>
      </w:r>
      <w:r w:rsidR="0067187C">
        <w:t xml:space="preserve"> received the Accredited Estate Planner D</w:t>
      </w:r>
      <w:r w:rsidR="0067187C" w:rsidRPr="00351012">
        <w:t>esignation from the National Associatio</w:t>
      </w:r>
      <w:r w:rsidR="0067187C">
        <w:t xml:space="preserve">n of Estate Planners &amp; Council (NAEPC). Mr. Gassman </w:t>
      </w:r>
      <w:r w:rsidR="0067187C" w:rsidRPr="00351012">
        <w:t>has maintained an AV rating from the Martindale-Hubbell for over 20 years and is listed in both Best Lawyers in America and Florida Super Lawyers.</w:t>
      </w:r>
    </w:p>
    <w:p w:rsidR="0044010A" w:rsidRPr="0044010A" w:rsidRDefault="0044010A" w:rsidP="0044010A">
      <w:pPr>
        <w:spacing w:after="5023"/>
        <w:ind w:left="10" w:right="-11"/>
        <w:rPr>
          <w:sz w:val="20"/>
        </w:rPr>
      </w:pPr>
      <w:r w:rsidRPr="0044010A">
        <w:rPr>
          <w:sz w:val="20"/>
        </w:rPr>
        <w:fldChar w:fldCharType="begin"/>
      </w:r>
      <w:r w:rsidRPr="0044010A">
        <w:rPr>
          <w:sz w:val="20"/>
        </w:rPr>
        <w:instrText xml:space="preserve"> FILENAME  \p  \* MERGEFORMAT </w:instrText>
      </w:r>
      <w:r w:rsidRPr="0044010A">
        <w:rPr>
          <w:sz w:val="20"/>
        </w:rPr>
        <w:fldChar w:fldCharType="separate"/>
      </w:r>
      <w:r w:rsidRPr="0044010A">
        <w:rPr>
          <w:noProof/>
          <w:sz w:val="20"/>
        </w:rPr>
        <w:t>J:\G\Gassman\BIOS &amp; CV\Alan S. Gassman Bio.1i.docx</w:t>
      </w:r>
      <w:r w:rsidRPr="0044010A">
        <w:rPr>
          <w:sz w:val="20"/>
        </w:rPr>
        <w:fldChar w:fldCharType="end"/>
      </w:r>
    </w:p>
    <w:sectPr w:rsidR="0044010A" w:rsidRPr="0044010A" w:rsidSect="00E933ED">
      <w:pgSz w:w="12240" w:h="15840"/>
      <w:pgMar w:top="1440" w:right="1437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CD9"/>
    <w:rsid w:val="000129FD"/>
    <w:rsid w:val="00351012"/>
    <w:rsid w:val="0044010A"/>
    <w:rsid w:val="00572E6D"/>
    <w:rsid w:val="0067187C"/>
    <w:rsid w:val="00854420"/>
    <w:rsid w:val="00877CD9"/>
    <w:rsid w:val="008F5685"/>
    <w:rsid w:val="00906CB3"/>
    <w:rsid w:val="009144B1"/>
    <w:rsid w:val="00A11979"/>
    <w:rsid w:val="00B53B73"/>
    <w:rsid w:val="00BE6FA6"/>
    <w:rsid w:val="00DD10DB"/>
    <w:rsid w:val="00E933ED"/>
    <w:rsid w:val="00F0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D4F64"/>
  <w15:docId w15:val="{2B879AA2-BE16-4ADC-B0C8-8C0333532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98" w:line="245" w:lineRule="auto"/>
      <w:ind w:left="137" w:right="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hidden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6718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Kelsi Compton</dc:creator>
  <cp:keywords/>
  <cp:lastModifiedBy>Brittany Baker</cp:lastModifiedBy>
  <cp:revision>3</cp:revision>
  <cp:lastPrinted>2022-04-27T13:27:00Z</cp:lastPrinted>
  <dcterms:created xsi:type="dcterms:W3CDTF">2025-08-27T10:50:00Z</dcterms:created>
  <dcterms:modified xsi:type="dcterms:W3CDTF">2025-08-27T10:51:00Z</dcterms:modified>
</cp:coreProperties>
</file>