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E89" w:rsidRDefault="0066587C">
      <w:r>
        <w:t>Estate and Gift Tax Issues and the IRS</w:t>
      </w:r>
    </w:p>
    <w:p w:rsidR="0066587C" w:rsidRDefault="0066587C">
      <w:r>
        <w:t xml:space="preserve">This session will provide insight into how the IRS works and provide highlights on three technical areas.  A brief background on the IRS organization as it relates to Estate and Gift tax issues is presented to provide the participant with insight into the various silos and different cultures associated with business appraisal issues.  The national and local classification process in Estate and Gift tax is presented.   Two technical  topics from </w:t>
      </w:r>
      <w:r w:rsidRPr="0066587C">
        <w:rPr>
          <w:i/>
        </w:rPr>
        <w:t>Business Appraisals and the IRS</w:t>
      </w:r>
      <w:r>
        <w:t xml:space="preserve"> (May 2013) regarding valuing interests in S-Corporations and an update on recommendations regarding Discounts for Lack of Marketability are addressed.  In addition, commentary on Family Limited Partnerships (FLP’s) addressing various concerns for the business appraiser is </w:t>
      </w:r>
      <w:bookmarkStart w:id="0" w:name="_GoBack"/>
      <w:r>
        <w:t>explored.</w:t>
      </w:r>
      <w:r w:rsidR="001C0F64">
        <w:t xml:space="preserve">  This session is targeting estate and gift tax attorneys, trust officers, CPA’s and financial planners.</w:t>
      </w:r>
      <w:bookmarkEnd w:id="0"/>
    </w:p>
    <w:sectPr w:rsidR="00665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87C"/>
    <w:rsid w:val="001C0F64"/>
    <w:rsid w:val="0066587C"/>
    <w:rsid w:val="008C0EB1"/>
    <w:rsid w:val="00EE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98300-032D-48FE-876F-45F782910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2013-07-03T13:41:00Z</dcterms:created>
  <dcterms:modified xsi:type="dcterms:W3CDTF">2013-07-03T15:43:00Z</dcterms:modified>
</cp:coreProperties>
</file>